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03DE4" w:rsidRPr="00A03DE4" w14:paraId="2E447F4C" w14:textId="77777777" w:rsidTr="00A03DE4">
        <w:trPr>
          <w:trHeight w:val="31680"/>
          <w:jc w:val="center"/>
        </w:trPr>
        <w:tc>
          <w:tcPr>
            <w:tcW w:w="7575" w:type="dxa"/>
            <w:tcBorders>
              <w:top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A03DE4" w:rsidRPr="00A03DE4" w14:paraId="11887F5C" w14:textId="77777777">
              <w:trPr>
                <w:jc w:val="center"/>
              </w:trPr>
              <w:tc>
                <w:tcPr>
                  <w:tcW w:w="0" w:type="auto"/>
                  <w:tcBorders>
                    <w:top w:val="single" w:sz="6" w:space="0" w:color="0166AC"/>
                    <w:bottom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03DE4" w:rsidRPr="00A03DE4" w14:paraId="243EE8E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A03DE4" w:rsidRPr="00A03DE4" w14:paraId="336AD0DA" w14:textId="77777777">
                          <w:tc>
                            <w:tcPr>
                              <w:tcW w:w="0" w:type="auto"/>
                              <w:hideMark/>
                            </w:tcPr>
                            <w:p w14:paraId="7CAEB6C0" w14:textId="30D0B162" w:rsidR="00A03DE4" w:rsidRPr="00A03DE4" w:rsidRDefault="00A03DE4">
                              <w:pPr>
                                <w:rPr>
                                  <w:sz w:val="32"/>
                                  <w:szCs w:val="32"/>
                                </w:rPr>
                              </w:pPr>
                              <w:r>
                                <w:t xml:space="preserve">                                              </w:t>
                              </w:r>
                              <w:proofErr w:type="spellStart"/>
                              <w:r w:rsidRPr="00A03DE4">
                                <w:rPr>
                                  <w:sz w:val="32"/>
                                  <w:szCs w:val="32"/>
                                </w:rPr>
                                <w:t>Boilergeddon</w:t>
                              </w:r>
                              <w:proofErr w:type="spellEnd"/>
                              <w:r w:rsidRPr="00A03DE4">
                                <w:rPr>
                                  <w:sz w:val="32"/>
                                  <w:szCs w:val="32"/>
                                </w:rPr>
                                <w:t xml:space="preserve"> (Germany) 2023</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00"/>
                              </w:tblGrid>
                              <w:tr w:rsidR="00A03DE4" w:rsidRPr="00A03DE4" w14:paraId="3C785D5F" w14:textId="77777777">
                                <w:tc>
                                  <w:tcPr>
                                    <w:tcW w:w="0" w:type="auto"/>
                                    <w:shd w:val="clear" w:color="auto" w:fill="FFFFFF"/>
                                    <w:tcMar>
                                      <w:top w:w="0" w:type="dxa"/>
                                      <w:left w:w="0" w:type="dxa"/>
                                      <w:bottom w:w="135" w:type="dxa"/>
                                      <w:right w:w="0" w:type="dxa"/>
                                    </w:tcMar>
                                    <w:hideMark/>
                                  </w:tcPr>
                                  <w:p w14:paraId="2C93D4C1"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Many environmentalists, including the eco-minded politicians in the Green Party in Germany, believe heat pumps will save the world.</w:t>
                                    </w:r>
                                  </w:p>
                                  <w:p w14:paraId="3E55CAB4"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As National Public Radio </w:t>
                                    </w:r>
                                    <w:hyperlink r:id="rId4" w:history="1">
                                      <w:r w:rsidRPr="00A03DE4">
                                        <w:rPr>
                                          <w:rFonts w:ascii="Merriweather" w:eastAsia="Times New Roman" w:hAnsi="Merriweather" w:cs="Times New Roman"/>
                                          <w:color w:val="D13D18"/>
                                          <w:sz w:val="26"/>
                                          <w:szCs w:val="26"/>
                                          <w:u w:val="single"/>
                                        </w:rPr>
                                        <w:t>explained</w:t>
                                      </w:r>
                                    </w:hyperlink>
                                    <w:r w:rsidRPr="00A03DE4">
                                      <w:rPr>
                                        <w:rFonts w:ascii="Merriweather" w:eastAsia="Times New Roman" w:hAnsi="Merriweather" w:cs="Times New Roman"/>
                                        <w:color w:val="000000"/>
                                        <w:sz w:val="26"/>
                                        <w:szCs w:val="26"/>
                                      </w:rPr>
                                      <w:t>, heat pumps draw heat from the outside to warm homes. Powered by electricity, they are around a third cheaper than heating systems that use natural gas. When paired with solar panels, they are even more sustainable, cutting down further on the greenhouse gas emissions that cause climate change.</w:t>
                                    </w:r>
                                  </w:p>
                                  <w:p w14:paraId="7C4E2604"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Now, Green Party lawmakers are seeking to ban natural gas boilers and mandate that residents switch over to heat pumps, starting next year. It’s an ambitious plan to deal with an enormous problem, party leaders argue. Germany aims to become carbon neutral – cutting or mitigating the effects of carbon emissions to net zero – by 2045, the Guardian </w:t>
                                    </w:r>
                                    <w:hyperlink r:id="rId5" w:history="1">
                                      <w:r w:rsidRPr="00A03DE4">
                                        <w:rPr>
                                          <w:rFonts w:ascii="Merriweather" w:eastAsia="Times New Roman" w:hAnsi="Merriweather" w:cs="Times New Roman"/>
                                          <w:color w:val="D13D18"/>
                                          <w:sz w:val="26"/>
                                          <w:szCs w:val="26"/>
                                          <w:u w:val="single"/>
                                        </w:rPr>
                                        <w:t>noted</w:t>
                                      </w:r>
                                    </w:hyperlink>
                                    <w:r w:rsidRPr="00A03DE4">
                                      <w:rPr>
                                        <w:rFonts w:ascii="Merriweather" w:eastAsia="Times New Roman" w:hAnsi="Merriweather" w:cs="Times New Roman"/>
                                        <w:color w:val="000000"/>
                                        <w:sz w:val="26"/>
                                        <w:szCs w:val="26"/>
                                      </w:rPr>
                                      <w:t>. But around half of German households use natural gas for heat. Another 25 percent use oil.</w:t>
                                    </w:r>
                                  </w:p>
                                  <w:p w14:paraId="5D15645B"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 xml:space="preserve">Critics, however, have blasted the plan as too radical and disruptive to people’s lives and the German economy. “People are outraged and furious,” Petra </w:t>
                                    </w:r>
                                    <w:proofErr w:type="spellStart"/>
                                    <w:r w:rsidRPr="00A03DE4">
                                      <w:rPr>
                                        <w:rFonts w:ascii="Merriweather" w:eastAsia="Times New Roman" w:hAnsi="Merriweather" w:cs="Times New Roman"/>
                                        <w:color w:val="000000"/>
                                        <w:sz w:val="26"/>
                                        <w:szCs w:val="26"/>
                                      </w:rPr>
                                      <w:t>Uertz</w:t>
                                    </w:r>
                                    <w:proofErr w:type="spellEnd"/>
                                    <w:r w:rsidRPr="00A03DE4">
                                      <w:rPr>
                                        <w:rFonts w:ascii="Merriweather" w:eastAsia="Times New Roman" w:hAnsi="Merriweather" w:cs="Times New Roman"/>
                                        <w:color w:val="000000"/>
                                        <w:sz w:val="26"/>
                                        <w:szCs w:val="26"/>
                                      </w:rPr>
                                      <w:t xml:space="preserve"> of the country’s Residential Property Association told the Financial Times in an </w:t>
                                    </w:r>
                                    <w:hyperlink r:id="rId6" w:history="1">
                                      <w:r w:rsidRPr="00A03DE4">
                                        <w:rPr>
                                          <w:rFonts w:ascii="Merriweather" w:eastAsia="Times New Roman" w:hAnsi="Merriweather" w:cs="Times New Roman"/>
                                          <w:color w:val="D13D18"/>
                                          <w:sz w:val="26"/>
                                          <w:szCs w:val="26"/>
                                          <w:u w:val="single"/>
                                        </w:rPr>
                                        <w:t>interview</w:t>
                                      </w:r>
                                    </w:hyperlink>
                                    <w:r w:rsidRPr="00A03DE4">
                                      <w:rPr>
                                        <w:rFonts w:ascii="Merriweather" w:eastAsia="Times New Roman" w:hAnsi="Merriweather" w:cs="Times New Roman"/>
                                        <w:color w:val="000000"/>
                                        <w:sz w:val="26"/>
                                        <w:szCs w:val="26"/>
                                      </w:rPr>
                                      <w:t>. “They can’t understand why it has to happen so quickly.”</w:t>
                                    </w:r>
                                  </w:p>
                                  <w:p w14:paraId="18B7EF79"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 xml:space="preserve">A nepotism and cronyism scandal which has tarnished by association German Economy Minister Robert </w:t>
                                    </w:r>
                                    <w:proofErr w:type="spellStart"/>
                                    <w:r w:rsidRPr="00A03DE4">
                                      <w:rPr>
                                        <w:rFonts w:ascii="Merriweather" w:eastAsia="Times New Roman" w:hAnsi="Merriweather" w:cs="Times New Roman"/>
                                        <w:color w:val="000000"/>
                                        <w:sz w:val="26"/>
                                        <w:szCs w:val="26"/>
                                      </w:rPr>
                                      <w:t>Habeck</w:t>
                                    </w:r>
                                    <w:proofErr w:type="spellEnd"/>
                                    <w:r w:rsidRPr="00A03DE4">
                                      <w:rPr>
                                        <w:rFonts w:ascii="Merriweather" w:eastAsia="Times New Roman" w:hAnsi="Merriweather" w:cs="Times New Roman"/>
                                        <w:color w:val="000000"/>
                                        <w:sz w:val="26"/>
                                        <w:szCs w:val="26"/>
                                      </w:rPr>
                                      <w:t xml:space="preserve"> of the Greens, who is also </w:t>
                                    </w:r>
                                    <w:r w:rsidRPr="00A03DE4">
                                      <w:rPr>
                                        <w:rFonts w:ascii="Merriweather" w:eastAsia="Times New Roman" w:hAnsi="Merriweather" w:cs="Times New Roman"/>
                                        <w:color w:val="000000"/>
                                        <w:sz w:val="26"/>
                                        <w:szCs w:val="26"/>
                                      </w:rPr>
                                      <w:lastRenderedPageBreak/>
                                      <w:t>vice-chancellor, has also soured many Germans towards the boiler plan, </w:t>
                                    </w:r>
                                    <w:hyperlink r:id="rId7" w:history="1">
                                      <w:r w:rsidRPr="00A03DE4">
                                        <w:rPr>
                                          <w:rFonts w:ascii="Merriweather" w:eastAsia="Times New Roman" w:hAnsi="Merriweather" w:cs="Times New Roman"/>
                                          <w:color w:val="D13D18"/>
                                          <w:sz w:val="26"/>
                                          <w:szCs w:val="26"/>
                                          <w:u w:val="single"/>
                                        </w:rPr>
                                        <w:t>added</w:t>
                                      </w:r>
                                    </w:hyperlink>
                                    <w:r w:rsidRPr="00A03DE4">
                                      <w:rPr>
                                        <w:rFonts w:ascii="Merriweather" w:eastAsia="Times New Roman" w:hAnsi="Merriweather" w:cs="Times New Roman"/>
                                        <w:color w:val="000000"/>
                                        <w:sz w:val="26"/>
                                        <w:szCs w:val="26"/>
                                      </w:rPr>
                                      <w:t> Reuters.</w:t>
                                    </w:r>
                                  </w:p>
                                  <w:p w14:paraId="636AA476"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German officials promised they would provide almost $11 billion through 2027 to fund the transition, </w:t>
                                    </w:r>
                                    <w:hyperlink r:id="rId8" w:history="1">
                                      <w:r w:rsidRPr="00A03DE4">
                                        <w:rPr>
                                          <w:rFonts w:ascii="Merriweather" w:eastAsia="Times New Roman" w:hAnsi="Merriweather" w:cs="Times New Roman"/>
                                          <w:color w:val="D13D18"/>
                                          <w:sz w:val="26"/>
                                          <w:szCs w:val="26"/>
                                          <w:u w:val="single"/>
                                        </w:rPr>
                                        <w:t>wrote</w:t>
                                      </w:r>
                                    </w:hyperlink>
                                    <w:r w:rsidRPr="00A03DE4">
                                      <w:rPr>
                                        <w:rFonts w:ascii="Merriweather" w:eastAsia="Times New Roman" w:hAnsi="Merriweather" w:cs="Times New Roman"/>
                                        <w:color w:val="000000"/>
                                        <w:sz w:val="26"/>
                                        <w:szCs w:val="26"/>
                                      </w:rPr>
                                      <w:t> Bloomberg, but polls continue to indicate that a majority of Germans, while believing that mandating heat pumps may probably be a good idea, isn’t something that should be forced on the country this quickly.</w:t>
                                    </w:r>
                                  </w:p>
                                  <w:p w14:paraId="0D3422DB"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 xml:space="preserve">The Greens are an important part of the coalition that now runs Germany under the administration of Chancellor Olaf Scholz, a Social Democrat. As </w:t>
                                    </w:r>
                                    <w:proofErr w:type="spellStart"/>
                                    <w:r w:rsidRPr="00A03DE4">
                                      <w:rPr>
                                        <w:rFonts w:ascii="Merriweather" w:eastAsia="Times New Roman" w:hAnsi="Merriweather" w:cs="Times New Roman"/>
                                        <w:color w:val="000000"/>
                                        <w:sz w:val="26"/>
                                        <w:szCs w:val="26"/>
                                      </w:rPr>
                                      <w:t>Agence</w:t>
                                    </w:r>
                                    <w:proofErr w:type="spellEnd"/>
                                    <w:r w:rsidRPr="00A03DE4">
                                      <w:rPr>
                                        <w:rFonts w:ascii="Merriweather" w:eastAsia="Times New Roman" w:hAnsi="Merriweather" w:cs="Times New Roman"/>
                                        <w:color w:val="000000"/>
                                        <w:sz w:val="26"/>
                                        <w:szCs w:val="26"/>
                                      </w:rPr>
                                      <w:t xml:space="preserve"> France-Presse </w:t>
                                    </w:r>
                                    <w:hyperlink r:id="rId9" w:history="1">
                                      <w:r w:rsidRPr="00A03DE4">
                                        <w:rPr>
                                          <w:rFonts w:ascii="Merriweather" w:eastAsia="Times New Roman" w:hAnsi="Merriweather" w:cs="Times New Roman"/>
                                          <w:color w:val="D13D18"/>
                                          <w:sz w:val="26"/>
                                          <w:szCs w:val="26"/>
                                          <w:u w:val="single"/>
                                        </w:rPr>
                                        <w:t>explained</w:t>
                                      </w:r>
                                    </w:hyperlink>
                                    <w:r w:rsidRPr="00A03DE4">
                                      <w:rPr>
                                        <w:rFonts w:ascii="Merriweather" w:eastAsia="Times New Roman" w:hAnsi="Merriweather" w:cs="Times New Roman"/>
                                        <w:color w:val="000000"/>
                                        <w:sz w:val="26"/>
                                        <w:szCs w:val="26"/>
                                      </w:rPr>
                                      <w:t>, the chancellor couldn’t ditch the plan – but he convinced the Greens to cut it back. Now, the ban on boilers will only take effect in municipalities that have drafted heating plans to conserve energy and make the transition to renewable energy sources. These changes mean the mandate would likely come into effect for most Germans in 2028.</w:t>
                                    </w:r>
                                  </w:p>
                                  <w:p w14:paraId="2429D2D3"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Still, the damage has been done politically. Support for the Greens has </w:t>
                                    </w:r>
                                    <w:hyperlink r:id="rId10" w:history="1">
                                      <w:r w:rsidRPr="00A03DE4">
                                        <w:rPr>
                                          <w:rFonts w:ascii="Merriweather" w:eastAsia="Times New Roman" w:hAnsi="Merriweather" w:cs="Times New Roman"/>
                                          <w:color w:val="D13D18"/>
                                          <w:sz w:val="26"/>
                                          <w:szCs w:val="26"/>
                                          <w:u w:val="single"/>
                                        </w:rPr>
                                        <w:t>dropped</w:t>
                                      </w:r>
                                    </w:hyperlink>
                                    <w:r w:rsidRPr="00A03DE4">
                                      <w:rPr>
                                        <w:rFonts w:ascii="Merriweather" w:eastAsia="Times New Roman" w:hAnsi="Merriweather" w:cs="Times New Roman"/>
                                        <w:color w:val="000000"/>
                                        <w:sz w:val="26"/>
                                        <w:szCs w:val="26"/>
                                      </w:rPr>
                                      <w:t> to around 15 percent from a peak of 24 percent last year, Reuters </w:t>
                                    </w:r>
                                    <w:hyperlink r:id="rId11" w:history="1">
                                      <w:r w:rsidRPr="00A03DE4">
                                        <w:rPr>
                                          <w:rFonts w:ascii="Merriweather" w:eastAsia="Times New Roman" w:hAnsi="Merriweather" w:cs="Times New Roman"/>
                                          <w:color w:val="D13D18"/>
                                          <w:sz w:val="26"/>
                                          <w:szCs w:val="26"/>
                                          <w:u w:val="single"/>
                                        </w:rPr>
                                        <w:t>reported</w:t>
                                      </w:r>
                                    </w:hyperlink>
                                    <w:r w:rsidRPr="00A03DE4">
                                      <w:rPr>
                                        <w:rFonts w:ascii="Merriweather" w:eastAsia="Times New Roman" w:hAnsi="Merriweather" w:cs="Times New Roman"/>
                                        <w:color w:val="000000"/>
                                        <w:sz w:val="26"/>
                                        <w:szCs w:val="26"/>
                                      </w:rPr>
                                      <w:t>. That comes as support for the far-right Alternative for Germany (</w:t>
                                    </w:r>
                                    <w:proofErr w:type="spellStart"/>
                                    <w:r w:rsidRPr="00A03DE4">
                                      <w:rPr>
                                        <w:rFonts w:ascii="Merriweather" w:eastAsia="Times New Roman" w:hAnsi="Merriweather" w:cs="Times New Roman"/>
                                        <w:color w:val="000000"/>
                                        <w:sz w:val="26"/>
                                        <w:szCs w:val="26"/>
                                      </w:rPr>
                                      <w:t>AfD</w:t>
                                    </w:r>
                                    <w:proofErr w:type="spellEnd"/>
                                    <w:r w:rsidRPr="00A03DE4">
                                      <w:rPr>
                                        <w:rFonts w:ascii="Merriweather" w:eastAsia="Times New Roman" w:hAnsi="Merriweather" w:cs="Times New Roman"/>
                                        <w:color w:val="000000"/>
                                        <w:sz w:val="26"/>
                                        <w:szCs w:val="26"/>
                                      </w:rPr>
                                      <w:t>) is surging: Its approval ratings are now around 18 percent, equal to those of the Social Democrats. It recently </w:t>
                                    </w:r>
                                    <w:hyperlink r:id="rId12" w:history="1">
                                      <w:r w:rsidRPr="00A03DE4">
                                        <w:rPr>
                                          <w:rFonts w:ascii="Merriweather" w:eastAsia="Times New Roman" w:hAnsi="Merriweather" w:cs="Times New Roman"/>
                                          <w:color w:val="D13D18"/>
                                          <w:sz w:val="26"/>
                                          <w:szCs w:val="26"/>
                                          <w:u w:val="single"/>
                                        </w:rPr>
                                        <w:t>won</w:t>
                                      </w:r>
                                    </w:hyperlink>
                                    <w:r w:rsidRPr="00A03DE4">
                                      <w:rPr>
                                        <w:rFonts w:ascii="Merriweather" w:eastAsia="Times New Roman" w:hAnsi="Merriweather" w:cs="Times New Roman"/>
                                        <w:color w:val="000000"/>
                                        <w:sz w:val="26"/>
                                        <w:szCs w:val="26"/>
                                      </w:rPr>
                                      <w:t> its first municipal district in Germany.</w:t>
                                    </w:r>
                                  </w:p>
                                  <w:p w14:paraId="7389A305"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 xml:space="preserve">Lessons from the German experience, meanwhile, are rippling throughout Europe. In France, for example, officials are also seeking to phase out gas-fired boilers and other systems in favor of heat </w:t>
                                    </w:r>
                                    <w:r w:rsidRPr="00A03DE4">
                                      <w:rPr>
                                        <w:rFonts w:ascii="Merriweather" w:eastAsia="Times New Roman" w:hAnsi="Merriweather" w:cs="Times New Roman"/>
                                        <w:color w:val="000000"/>
                                        <w:sz w:val="26"/>
                                        <w:szCs w:val="26"/>
                                      </w:rPr>
                                      <w:lastRenderedPageBreak/>
                                      <w:t>pumps, </w:t>
                                    </w:r>
                                    <w:hyperlink r:id="rId13" w:history="1">
                                      <w:r w:rsidRPr="00A03DE4">
                                        <w:rPr>
                                          <w:rFonts w:ascii="Merriweather" w:eastAsia="Times New Roman" w:hAnsi="Merriweather" w:cs="Times New Roman"/>
                                          <w:color w:val="D13D18"/>
                                          <w:sz w:val="26"/>
                                          <w:szCs w:val="26"/>
                                          <w:u w:val="single"/>
                                        </w:rPr>
                                        <w:t>wrote</w:t>
                                      </w:r>
                                    </w:hyperlink>
                                    <w:r w:rsidRPr="00A03DE4">
                                      <w:rPr>
                                        <w:rFonts w:ascii="Merriweather" w:eastAsia="Times New Roman" w:hAnsi="Merriweather" w:cs="Times New Roman"/>
                                        <w:color w:val="000000"/>
                                        <w:sz w:val="26"/>
                                        <w:szCs w:val="26"/>
                                      </w:rPr>
                                      <w:t> </w:t>
                                    </w:r>
                                    <w:proofErr w:type="spellStart"/>
                                    <w:r w:rsidRPr="00A03DE4">
                                      <w:rPr>
                                        <w:rFonts w:ascii="Merriweather" w:eastAsia="Times New Roman" w:hAnsi="Merriweather" w:cs="Times New Roman"/>
                                        <w:color w:val="000000"/>
                                        <w:sz w:val="26"/>
                                        <w:szCs w:val="26"/>
                                      </w:rPr>
                                      <w:t>Euractiv</w:t>
                                    </w:r>
                                    <w:proofErr w:type="spellEnd"/>
                                    <w:r w:rsidRPr="00A03DE4">
                                      <w:rPr>
                                        <w:rFonts w:ascii="Merriweather" w:eastAsia="Times New Roman" w:hAnsi="Merriweather" w:cs="Times New Roman"/>
                                        <w:color w:val="000000"/>
                                        <w:sz w:val="26"/>
                                        <w:szCs w:val="26"/>
                                      </w:rPr>
                                      <w:t>. They are now cautioning environmentalists that they don’t want to be too hasty in pushing the technology, however.</w:t>
                                    </w:r>
                                  </w:p>
                                  <w:p w14:paraId="023FE3C4"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That’s especially so because Germans, more so than their neighbors, have long been more tolerant of rising prices for energy caused by the </w:t>
                                    </w:r>
                                    <w:proofErr w:type="spellStart"/>
                                    <w:r w:rsidRPr="00A03DE4">
                                      <w:rPr>
                                        <w:rFonts w:ascii="Merriweather" w:eastAsia="Times New Roman" w:hAnsi="Merriweather" w:cs="Times New Roman"/>
                                        <w:color w:val="000000"/>
                                        <w:sz w:val="26"/>
                                        <w:szCs w:val="26"/>
                                      </w:rPr>
                                      <w:fldChar w:fldCharType="begin"/>
                                    </w:r>
                                    <w:r w:rsidRPr="00A03DE4">
                                      <w:rPr>
                                        <w:rFonts w:ascii="Merriweather" w:eastAsia="Times New Roman" w:hAnsi="Merriweather" w:cs="Times New Roman"/>
                                        <w:color w:val="000000"/>
                                        <w:sz w:val="26"/>
                                        <w:szCs w:val="26"/>
                                      </w:rPr>
                                      <w:instrText xml:space="preserve"> HYPERLINK "https://urldefense.proofpoint.com/v2/url?u=https-3A__dailychatter.us12.list-2Dmanage.com_track_click-3Fu-3Da2e22d7f24f6d1e3464d05be4-26id-3Da2953906d8-26e-3D43c77bf67a&amp;d=DwMFaQ&amp;c=WO-RGvefibhHBZq3fL85hQ&amp;r=i24jjCgY2IPJBFthF_VCiX63FNG3XUqb9SPnATGQFxQ&amp;m=Ba2E_69GMG9rw59-DAFqD0iqdiPcepjnVyAsXy7Xy5_c6xA3URGvtKspauQWZJ5p&amp;s=cDhDTJS86CwheW1jO3uHpicEMO6_eaGuLbQmKnDZIsM&amp;e=" </w:instrText>
                                    </w:r>
                                    <w:r w:rsidRPr="00A03DE4">
                                      <w:rPr>
                                        <w:rFonts w:ascii="Merriweather" w:eastAsia="Times New Roman" w:hAnsi="Merriweather" w:cs="Times New Roman"/>
                                        <w:color w:val="000000"/>
                                        <w:sz w:val="26"/>
                                        <w:szCs w:val="26"/>
                                      </w:rPr>
                                      <w:fldChar w:fldCharType="separate"/>
                                    </w:r>
                                    <w:r w:rsidRPr="00A03DE4">
                                      <w:rPr>
                                        <w:rFonts w:ascii="Merriweather" w:eastAsia="Times New Roman" w:hAnsi="Merriweather" w:cs="Times New Roman"/>
                                        <w:color w:val="D13D18"/>
                                        <w:sz w:val="26"/>
                                        <w:szCs w:val="26"/>
                                        <w:u w:val="single"/>
                                      </w:rPr>
                                      <w:t>Energiewende</w:t>
                                    </w:r>
                                    <w:proofErr w:type="spellEnd"/>
                                    <w:r w:rsidRPr="00A03DE4">
                                      <w:rPr>
                                        <w:rFonts w:ascii="Merriweather" w:eastAsia="Times New Roman" w:hAnsi="Merriweather" w:cs="Times New Roman"/>
                                        <w:color w:val="000000"/>
                                        <w:sz w:val="26"/>
                                        <w:szCs w:val="26"/>
                                      </w:rPr>
                                      <w:fldChar w:fldCharType="end"/>
                                    </w:r>
                                    <w:r w:rsidRPr="00A03DE4">
                                      <w:rPr>
                                        <w:rFonts w:ascii="Merriweather" w:eastAsia="Times New Roman" w:hAnsi="Merriweather" w:cs="Times New Roman"/>
                                        <w:color w:val="000000"/>
                                        <w:sz w:val="26"/>
                                        <w:szCs w:val="26"/>
                                      </w:rPr>
                                      <w:t> (energy turnaround), a plan to phase out nuclear energy – the last reactors </w:t>
                                    </w:r>
                                    <w:hyperlink r:id="rId14" w:history="1">
                                      <w:r w:rsidRPr="00A03DE4">
                                        <w:rPr>
                                          <w:rFonts w:ascii="Merriweather" w:eastAsia="Times New Roman" w:hAnsi="Merriweather" w:cs="Times New Roman"/>
                                          <w:color w:val="D13D18"/>
                                          <w:sz w:val="26"/>
                                          <w:szCs w:val="26"/>
                                          <w:u w:val="single"/>
                                        </w:rPr>
                                        <w:t>closed</w:t>
                                      </w:r>
                                    </w:hyperlink>
                                    <w:r w:rsidRPr="00A03DE4">
                                      <w:rPr>
                                        <w:rFonts w:ascii="Merriweather" w:eastAsia="Times New Roman" w:hAnsi="Merriweather" w:cs="Times New Roman"/>
                                        <w:color w:val="000000"/>
                                        <w:sz w:val="26"/>
                                        <w:szCs w:val="26"/>
                                      </w:rPr>
                                      <w:t> in April – and replace it with green energy.</w:t>
                                    </w:r>
                                  </w:p>
                                  <w:p w14:paraId="68118DDF"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Germans have for the past decade paid some of the highest costs for electricity in Europe.</w:t>
                                    </w:r>
                                  </w:p>
                                  <w:p w14:paraId="047CA2A6" w14:textId="77777777" w:rsidR="00A03DE4" w:rsidRPr="00A03DE4" w:rsidRDefault="00A03DE4" w:rsidP="00A03DE4">
                                    <w:pPr>
                                      <w:spacing w:before="225" w:after="225" w:line="484" w:lineRule="atLeast"/>
                                      <w:rPr>
                                        <w:rFonts w:ascii="Merriweather" w:eastAsia="Times New Roman" w:hAnsi="Merriweather" w:cs="Times New Roman"/>
                                        <w:color w:val="000000"/>
                                        <w:sz w:val="26"/>
                                        <w:szCs w:val="26"/>
                                      </w:rPr>
                                    </w:pPr>
                                    <w:r w:rsidRPr="00A03DE4">
                                      <w:rPr>
                                        <w:rFonts w:ascii="Merriweather" w:eastAsia="Times New Roman" w:hAnsi="Merriweather" w:cs="Times New Roman"/>
                                        <w:color w:val="000000"/>
                                        <w:sz w:val="26"/>
                                        <w:szCs w:val="26"/>
                                      </w:rPr>
                                      <w:t>But with energy prices skyrocketing even higher because of the war in Ukraine, it seems that tolerance has its limits.</w:t>
                                    </w:r>
                                  </w:p>
                                </w:tc>
                              </w:tr>
                            </w:tbl>
                            <w:p w14:paraId="70A2DFA6" w14:textId="77777777" w:rsidR="00A03DE4" w:rsidRPr="00A03DE4" w:rsidRDefault="00A03DE4" w:rsidP="00A03DE4">
                              <w:pPr>
                                <w:rPr>
                                  <w:rFonts w:ascii="Times New Roman" w:eastAsia="Times New Roman" w:hAnsi="Times New Roman" w:cs="Times New Roman"/>
                                </w:rPr>
                              </w:pPr>
                            </w:p>
                          </w:tc>
                        </w:tr>
                        <w:tr w:rsidR="00A03DE4" w:rsidRPr="00A03DE4" w14:paraId="4E04968D" w14:textId="77777777">
                          <w:tc>
                            <w:tcPr>
                              <w:tcW w:w="0" w:type="auto"/>
                            </w:tcPr>
                            <w:p w14:paraId="3B47D6B4" w14:textId="77777777" w:rsidR="00A03DE4" w:rsidRDefault="00A03DE4"/>
                          </w:tc>
                        </w:tr>
                        <w:tr w:rsidR="00A03DE4" w:rsidRPr="00A03DE4" w14:paraId="4F856826" w14:textId="77777777">
                          <w:tc>
                            <w:tcPr>
                              <w:tcW w:w="0" w:type="auto"/>
                            </w:tcPr>
                            <w:p w14:paraId="0E2F8170" w14:textId="77777777" w:rsidR="00A03DE4" w:rsidRDefault="00A03DE4"/>
                          </w:tc>
                        </w:tr>
                      </w:tbl>
                      <w:p w14:paraId="23DB0441" w14:textId="77777777" w:rsidR="00A03DE4" w:rsidRPr="00A03DE4" w:rsidRDefault="00A03DE4" w:rsidP="00A03DE4">
                        <w:pPr>
                          <w:rPr>
                            <w:rFonts w:ascii="Times New Roman" w:eastAsia="Times New Roman" w:hAnsi="Times New Roman" w:cs="Times New Roman"/>
                          </w:rPr>
                        </w:pPr>
                      </w:p>
                    </w:tc>
                  </w:tr>
                </w:tbl>
                <w:p w14:paraId="1C7A0E6F" w14:textId="77777777" w:rsidR="00A03DE4" w:rsidRPr="00A03DE4" w:rsidRDefault="00A03DE4" w:rsidP="00A03DE4">
                  <w:pPr>
                    <w:jc w:val="center"/>
                    <w:rPr>
                      <w:rFonts w:ascii="Times New Roman" w:eastAsia="Times New Roman" w:hAnsi="Times New Roman" w:cs="Times New Roman"/>
                    </w:rPr>
                  </w:pPr>
                </w:p>
              </w:tc>
            </w:tr>
          </w:tbl>
          <w:p w14:paraId="3C8AA764" w14:textId="77777777" w:rsidR="00A03DE4" w:rsidRPr="00A03DE4" w:rsidRDefault="00A03DE4" w:rsidP="00A03DE4">
            <w:pPr>
              <w:jc w:val="center"/>
              <w:rPr>
                <w:rFonts w:ascii="Times New Roman" w:eastAsia="Times New Roman" w:hAnsi="Times New Roman" w:cs="Times New Roman"/>
              </w:rPr>
            </w:pPr>
          </w:p>
        </w:tc>
      </w:tr>
    </w:tbl>
    <w:p w14:paraId="14D44387" w14:textId="77777777" w:rsidR="00931446" w:rsidRDefault="00931446"/>
    <w:sectPr w:rsidR="00931446"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20B0604020202020204"/>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E4"/>
    <w:rsid w:val="001C4467"/>
    <w:rsid w:val="005E2845"/>
    <w:rsid w:val="00931446"/>
    <w:rsid w:val="00A0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C8D1F"/>
  <w15:chartTrackingRefBased/>
  <w15:docId w15:val="{618CB96D-24F8-BF42-A092-2F93E16E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D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3DE4"/>
  </w:style>
  <w:style w:type="character" w:styleId="Hyperlink">
    <w:name w:val="Hyperlink"/>
    <w:basedOn w:val="DefaultParagraphFont"/>
    <w:uiPriority w:val="99"/>
    <w:semiHidden/>
    <w:unhideWhenUsed/>
    <w:rsid w:val="00A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926">
      <w:bodyDiv w:val="1"/>
      <w:marLeft w:val="0"/>
      <w:marRight w:val="0"/>
      <w:marTop w:val="0"/>
      <w:marBottom w:val="0"/>
      <w:divBdr>
        <w:top w:val="none" w:sz="0" w:space="0" w:color="auto"/>
        <w:left w:val="none" w:sz="0" w:space="0" w:color="auto"/>
        <w:bottom w:val="none" w:sz="0" w:space="0" w:color="auto"/>
        <w:right w:val="none" w:sz="0" w:space="0" w:color="auto"/>
      </w:divBdr>
      <w:divsChild>
        <w:div w:id="89836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ailychatter.us12.list-2Dmanage.com_track_click-3Fu-3Da2e22d7f24f6d1e3464d05be4-26id-3D28eb223477-26e-3D43c77bf67a&amp;d=DwMFaQ&amp;c=WO-RGvefibhHBZq3fL85hQ&amp;r=i24jjCgY2IPJBFthF_VCiX63FNG3XUqb9SPnATGQFxQ&amp;m=Ba2E_69GMG9rw59-DAFqD0iqdiPcepjnVyAsXy7Xy5_c6xA3URGvtKspauQWZJ5p&amp;s=AQY-j-qQFpxhwxrPRZzxjTjQMbJSlxWEYtyZ9MSgJk4&amp;e=" TargetMode="External"/><Relationship Id="rId13" Type="http://schemas.openxmlformats.org/officeDocument/2006/relationships/hyperlink" Target="https://urldefense.proofpoint.com/v2/url?u=https-3A__dailychatter.us12.list-2Dmanage.com_track_click-3Fu-3Da2e22d7f24f6d1e3464d05be4-26id-3D7d432e789e-26e-3D43c77bf67a&amp;d=DwMFaQ&amp;c=WO-RGvefibhHBZq3fL85hQ&amp;r=i24jjCgY2IPJBFthF_VCiX63FNG3XUqb9SPnATGQFxQ&amp;m=Ba2E_69GMG9rw59-DAFqD0iqdiPcepjnVyAsXy7Xy5_c6xA3URGvtKspauQWZJ5p&amp;s=GkgFlV_tzpw0eABYZ7g8kmEbMoaHS0H7Nam9_q67ByU&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dailychatter.us12.list-2Dmanage.com_track_click-3Fu-3Da2e22d7f24f6d1e3464d05be4-26id-3D9f7cb2234a-26e-3D43c77bf67a&amp;d=DwMFaQ&amp;c=WO-RGvefibhHBZq3fL85hQ&amp;r=i24jjCgY2IPJBFthF_VCiX63FNG3XUqb9SPnATGQFxQ&amp;m=Ba2E_69GMG9rw59-DAFqD0iqdiPcepjnVyAsXy7Xy5_c6xA3URGvtKspauQWZJ5p&amp;s=o3yFhP3TT9Nvjz1fmwcBbMitxMorQz1X3CcDlsCbf0I&amp;e=" TargetMode="External"/><Relationship Id="rId12" Type="http://schemas.openxmlformats.org/officeDocument/2006/relationships/hyperlink" Target="https://urldefense.proofpoint.com/v2/url?u=https-3A__dailychatter.us12.list-2Dmanage.com_track_click-3Fu-3Da2e22d7f24f6d1e3464d05be4-26id-3Dde09a20981-26e-3D43c77bf67a&amp;d=DwMFaQ&amp;c=WO-RGvefibhHBZq3fL85hQ&amp;r=i24jjCgY2IPJBFthF_VCiX63FNG3XUqb9SPnATGQFxQ&amp;m=Ba2E_69GMG9rw59-DAFqD0iqdiPcepjnVyAsXy7Xy5_c6xA3URGvtKspauQWZJ5p&amp;s=FmJFEIErYexcRqb5QXD_GsXsGtT5cDtwFJX8_UIo4WU&amp;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dailychatter.us12.list-2Dmanage.com_track_click-3Fu-3Da2e22d7f24f6d1e3464d05be4-26id-3De0f66a2783-26e-3D43c77bf67a&amp;d=DwMFaQ&amp;c=WO-RGvefibhHBZq3fL85hQ&amp;r=i24jjCgY2IPJBFthF_VCiX63FNG3XUqb9SPnATGQFxQ&amp;m=Ba2E_69GMG9rw59-DAFqD0iqdiPcepjnVyAsXy7Xy5_c6xA3URGvtKspauQWZJ5p&amp;s=2X6VHio1f4d9iE1g5I0ucoFS97SXtRwngtBWDSW8vy4&amp;e=" TargetMode="External"/><Relationship Id="rId11" Type="http://schemas.openxmlformats.org/officeDocument/2006/relationships/hyperlink" Target="https://urldefense.proofpoint.com/v2/url?u=https-3A__dailychatter.us12.list-2Dmanage.com_track_click-3Fu-3Da2e22d7f24f6d1e3464d05be4-26id-3D6b134cae05-26e-3D43c77bf67a&amp;d=DwMFaQ&amp;c=WO-RGvefibhHBZq3fL85hQ&amp;r=i24jjCgY2IPJBFthF_VCiX63FNG3XUqb9SPnATGQFxQ&amp;m=Ba2E_69GMG9rw59-DAFqD0iqdiPcepjnVyAsXy7Xy5_c6xA3URGvtKspauQWZJ5p&amp;s=I7rUsbHuu3WfWoFPSTqXL_8JXo4obNt59k7DfZYL8EI&amp;e=" TargetMode="External"/><Relationship Id="rId5" Type="http://schemas.openxmlformats.org/officeDocument/2006/relationships/hyperlink" Target="https://urldefense.proofpoint.com/v2/url?u=https-3A__dailychatter.us12.list-2Dmanage.com_track_click-3Fu-3Da2e22d7f24f6d1e3464d05be4-26id-3Dcc2d845b8e-26e-3D43c77bf67a&amp;d=DwMFaQ&amp;c=WO-RGvefibhHBZq3fL85hQ&amp;r=i24jjCgY2IPJBFthF_VCiX63FNG3XUqb9SPnATGQFxQ&amp;m=Ba2E_69GMG9rw59-DAFqD0iqdiPcepjnVyAsXy7Xy5_c6xA3URGvtKspauQWZJ5p&amp;s=CYQpSAsuCeMbcir-3acdrusd4m8gOIfAXEKpKBJ1mHg&amp;e=" TargetMode="External"/><Relationship Id="rId15" Type="http://schemas.openxmlformats.org/officeDocument/2006/relationships/fontTable" Target="fontTable.xml"/><Relationship Id="rId10" Type="http://schemas.openxmlformats.org/officeDocument/2006/relationships/hyperlink" Target="https://urldefense.proofpoint.com/v2/url?u=https-3A__dailychatter.us12.list-2Dmanage.com_track_click-3Fu-3Da2e22d7f24f6d1e3464d05be4-26id-3D7d624d7e9e-26e-3D43c77bf67a&amp;d=DwMFaQ&amp;c=WO-RGvefibhHBZq3fL85hQ&amp;r=i24jjCgY2IPJBFthF_VCiX63FNG3XUqb9SPnATGQFxQ&amp;m=Ba2E_69GMG9rw59-DAFqD0iqdiPcepjnVyAsXy7Xy5_c6xA3URGvtKspauQWZJ5p&amp;s=BxtuZGa5g5pUfMCg7w_IaeCm93SLKmeVQU7z4f03U2I&amp;e=" TargetMode="External"/><Relationship Id="rId4" Type="http://schemas.openxmlformats.org/officeDocument/2006/relationships/hyperlink" Target="https://urldefense.proofpoint.com/v2/url?u=https-3A__dailychatter.us12.list-2Dmanage.com_track_click-3Fu-3Da2e22d7f24f6d1e3464d05be4-26id-3Dd02a6192f3-26e-3D43c77bf67a&amp;d=DwMFaQ&amp;c=WO-RGvefibhHBZq3fL85hQ&amp;r=i24jjCgY2IPJBFthF_VCiX63FNG3XUqb9SPnATGQFxQ&amp;m=Ba2E_69GMG9rw59-DAFqD0iqdiPcepjnVyAsXy7Xy5_c6xA3URGvtKspauQWZJ5p&amp;s=2xjRony9B42xUnEdiTOPoIRlX-CrLzoErc1gCjgx3cg&amp;e=" TargetMode="External"/><Relationship Id="rId9" Type="http://schemas.openxmlformats.org/officeDocument/2006/relationships/hyperlink" Target="https://urldefense.proofpoint.com/v2/url?u=https-3A__dailychatter.us12.list-2Dmanage.com_track_click-3Fu-3Da2e22d7f24f6d1e3464d05be4-26id-3De99ecef3d4-26e-3D43c77bf67a&amp;d=DwMFaQ&amp;c=WO-RGvefibhHBZq3fL85hQ&amp;r=i24jjCgY2IPJBFthF_VCiX63FNG3XUqb9SPnATGQFxQ&amp;m=Ba2E_69GMG9rw59-DAFqD0iqdiPcepjnVyAsXy7Xy5_c6xA3URGvtKspauQWZJ5p&amp;s=DJ7C9LftCbHS-9qlrjhiy3bb-KostNeobDU9l49RANY&amp;e=" TargetMode="External"/><Relationship Id="rId14" Type="http://schemas.openxmlformats.org/officeDocument/2006/relationships/hyperlink" Target="https://urldefense.proofpoint.com/v2/url?u=https-3A__dailychatter.us12.list-2Dmanage.com_track_click-3Fu-3Da2e22d7f24f6d1e3464d05be4-26id-3D206e5a6d40-26e-3D43c77bf67a&amp;d=DwMFaQ&amp;c=WO-RGvefibhHBZq3fL85hQ&amp;r=i24jjCgY2IPJBFthF_VCiX63FNG3XUqb9SPnATGQFxQ&amp;m=Ba2E_69GMG9rw59-DAFqD0iqdiPcepjnVyAsXy7Xy5_c6xA3URGvtKspauQWZJ5p&amp;s=jfkVI9EPSdC4iffG2P6YiUR1ujEbqUUjS-vWarXww4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1</cp:revision>
  <dcterms:created xsi:type="dcterms:W3CDTF">2023-07-26T15:25:00Z</dcterms:created>
  <dcterms:modified xsi:type="dcterms:W3CDTF">2023-07-26T15:27:00Z</dcterms:modified>
</cp:coreProperties>
</file>